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6" w:rsidRDefault="007D0985" w:rsidP="007D0985">
      <w:pPr>
        <w:jc w:val="center"/>
      </w:pPr>
      <w:r>
        <w:t>Финансирование системы образования</w:t>
      </w:r>
    </w:p>
    <w:p w:rsidR="00271264" w:rsidRDefault="00271264" w:rsidP="00271264">
      <w:r>
        <w:t>В общем объеме расходов бюдж</w:t>
      </w:r>
      <w:r w:rsidR="00C07464">
        <w:t>ета 20</w:t>
      </w:r>
      <w:r w:rsidR="0075291E">
        <w:t>2</w:t>
      </w:r>
      <w:r w:rsidR="008F3992">
        <w:t>1</w:t>
      </w:r>
      <w:r w:rsidR="00C07464">
        <w:t xml:space="preserve"> года составили: </w:t>
      </w:r>
      <w:r w:rsidR="004D7FE5">
        <w:t>610 453,8</w:t>
      </w:r>
      <w:r>
        <w:t xml:space="preserve"> тыс. руб.</w:t>
      </w:r>
    </w:p>
    <w:p w:rsidR="00271264" w:rsidRDefault="001C5EA2" w:rsidP="00271264">
      <w:r>
        <w:t>3,97</w:t>
      </w:r>
      <w:r w:rsidR="00271264">
        <w:t xml:space="preserve">% - средства местного бюджета </w:t>
      </w:r>
      <w:r w:rsidR="00F03E1C">
        <w:t>24 223,7</w:t>
      </w:r>
      <w:r w:rsidR="00005FE0">
        <w:t xml:space="preserve"> </w:t>
      </w:r>
      <w:r w:rsidR="00271264">
        <w:t xml:space="preserve">(тыс. </w:t>
      </w:r>
      <w:proofErr w:type="spellStart"/>
      <w:r w:rsidR="00271264">
        <w:t>руб</w:t>
      </w:r>
      <w:proofErr w:type="spellEnd"/>
      <w:r w:rsidR="00271264">
        <w:t>);</w:t>
      </w:r>
    </w:p>
    <w:p w:rsidR="009E27F6" w:rsidRDefault="001C5EA2" w:rsidP="00271264">
      <w:r>
        <w:t>86,04</w:t>
      </w:r>
      <w:r w:rsidR="00271264">
        <w:t xml:space="preserve">% - субсидии из областного бюджета области </w:t>
      </w:r>
      <w:r w:rsidR="004D7FE5">
        <w:t>525 241,3</w:t>
      </w:r>
      <w:r w:rsidR="009E27F6">
        <w:t xml:space="preserve"> (тыс. </w:t>
      </w:r>
      <w:proofErr w:type="spellStart"/>
      <w:r w:rsidR="009E27F6">
        <w:t>руб</w:t>
      </w:r>
      <w:proofErr w:type="spellEnd"/>
      <w:r w:rsidR="009E27F6">
        <w:t>)</w:t>
      </w:r>
    </w:p>
    <w:p w:rsidR="00271264" w:rsidRDefault="001C5EA2" w:rsidP="00271264">
      <w:r>
        <w:t>7,72</w:t>
      </w:r>
      <w:r w:rsidR="009E27F6">
        <w:t>%</w:t>
      </w:r>
      <w:r w:rsidR="00271264">
        <w:t xml:space="preserve">     - субсидии из</w:t>
      </w:r>
      <w:r w:rsidR="006B506D">
        <w:t xml:space="preserve"> средств федерального бюджета </w:t>
      </w:r>
      <w:r w:rsidR="00F03E1C">
        <w:t>47 110,0</w:t>
      </w:r>
      <w:r w:rsidR="006B506D">
        <w:t xml:space="preserve"> </w:t>
      </w:r>
      <w:r w:rsidR="00F03E1C">
        <w:t>(</w:t>
      </w:r>
      <w:r w:rsidR="006B506D">
        <w:t xml:space="preserve">тыс. </w:t>
      </w:r>
      <w:proofErr w:type="spellStart"/>
      <w:r w:rsidR="006B506D">
        <w:t>руб</w:t>
      </w:r>
      <w:proofErr w:type="spellEnd"/>
      <w:r w:rsidR="00271264">
        <w:t>)</w:t>
      </w:r>
    </w:p>
    <w:p w:rsidR="00271264" w:rsidRDefault="001C5EA2" w:rsidP="00271264">
      <w:r>
        <w:t>2,27</w:t>
      </w:r>
      <w:r w:rsidR="009E27F6">
        <w:t xml:space="preserve">%     </w:t>
      </w:r>
      <w:r w:rsidR="00271264">
        <w:t>- сре</w:t>
      </w:r>
      <w:r w:rsidR="00F03E1C">
        <w:t>дств от оказания платных услуг 13 878,8 (</w:t>
      </w:r>
      <w:r w:rsidR="00242B42">
        <w:t xml:space="preserve">тыс. </w:t>
      </w:r>
      <w:proofErr w:type="spellStart"/>
      <w:r w:rsidR="00242B42">
        <w:t>руб</w:t>
      </w:r>
      <w:proofErr w:type="spellEnd"/>
      <w:r w:rsidR="00B053C5">
        <w:t>).</w:t>
      </w:r>
    </w:p>
    <w:p w:rsidR="00005FE0" w:rsidRDefault="00271264" w:rsidP="00271264">
      <w:r>
        <w:t>Бюджетные ассигнования из средств местного бюджета в 20</w:t>
      </w:r>
      <w:r w:rsidR="0075291E">
        <w:t>2</w:t>
      </w:r>
      <w:r w:rsidR="008F3992">
        <w:t>1</w:t>
      </w:r>
      <w:r>
        <w:t xml:space="preserve"> году составили </w:t>
      </w:r>
      <w:r w:rsidR="008F3992">
        <w:t>24 223,7</w:t>
      </w:r>
    </w:p>
    <w:p w:rsidR="00271264" w:rsidRDefault="00B73DB0" w:rsidP="00271264">
      <w:r>
        <w:t xml:space="preserve"> тыс. рублей, в том числе:</w:t>
      </w:r>
    </w:p>
    <w:p w:rsidR="00B73DB0" w:rsidRDefault="00B73DB0" w:rsidP="00271264">
      <w:r>
        <w:t xml:space="preserve">- дошкольное образование </w:t>
      </w:r>
      <w:r w:rsidR="00441EB3">
        <w:t>–</w:t>
      </w:r>
      <w:r>
        <w:t xml:space="preserve"> </w:t>
      </w:r>
      <w:r w:rsidR="008F3992">
        <w:t>12 411,7</w:t>
      </w:r>
      <w:r w:rsidR="00CC6989">
        <w:t xml:space="preserve"> тыс. руб.</w:t>
      </w:r>
      <w:r w:rsidR="00B053C5">
        <w:t xml:space="preserve"> </w:t>
      </w:r>
      <w:r w:rsidR="009E27F6">
        <w:t xml:space="preserve"> – </w:t>
      </w:r>
      <w:r w:rsidR="00897ABA">
        <w:t>51,24</w:t>
      </w:r>
      <w:r w:rsidR="008F3992">
        <w:t xml:space="preserve"> </w:t>
      </w:r>
      <w:r w:rsidR="00D12C5B">
        <w:t>%</w:t>
      </w:r>
      <w:r w:rsidR="00897ABA">
        <w:t>,</w:t>
      </w:r>
    </w:p>
    <w:p w:rsidR="00441EB3" w:rsidRDefault="00441EB3" w:rsidP="00271264">
      <w:r>
        <w:t xml:space="preserve">- на общее образование </w:t>
      </w:r>
      <w:r w:rsidR="006B506D">
        <w:t xml:space="preserve">– </w:t>
      </w:r>
      <w:r w:rsidR="008F3992">
        <w:t>8 450,1</w:t>
      </w:r>
      <w:r>
        <w:t>-</w:t>
      </w:r>
      <w:r w:rsidR="00CC6989">
        <w:t xml:space="preserve"> тыс. руб</w:t>
      </w:r>
      <w:r w:rsidR="00C97C7C">
        <w:t>.</w:t>
      </w:r>
      <w:r>
        <w:t xml:space="preserve"> </w:t>
      </w:r>
      <w:r w:rsidR="000929AB">
        <w:t xml:space="preserve">– </w:t>
      </w:r>
      <w:r w:rsidR="008F3992">
        <w:t xml:space="preserve"> </w:t>
      </w:r>
      <w:r w:rsidR="00897ABA">
        <w:t>34,88</w:t>
      </w:r>
      <w:r w:rsidR="00D12C5B">
        <w:t>%</w:t>
      </w:r>
      <w:r w:rsidR="00897ABA">
        <w:t>,</w:t>
      </w:r>
    </w:p>
    <w:p w:rsidR="00CC6989" w:rsidRDefault="00CC6989" w:rsidP="00271264">
      <w:r>
        <w:t xml:space="preserve">- на дополнительное образование- </w:t>
      </w:r>
      <w:r w:rsidR="008F3992">
        <w:t>2 679,3</w:t>
      </w:r>
      <w:r>
        <w:t>– тыс. руб.</w:t>
      </w:r>
      <w:r w:rsidR="00D12C5B">
        <w:t xml:space="preserve"> </w:t>
      </w:r>
      <w:r w:rsidR="009E27F6">
        <w:t>–</w:t>
      </w:r>
      <w:r w:rsidR="00C97C7C">
        <w:t xml:space="preserve"> </w:t>
      </w:r>
      <w:r w:rsidR="00897ABA">
        <w:t>11,06</w:t>
      </w:r>
      <w:r w:rsidR="00D12C5B">
        <w:t>%</w:t>
      </w:r>
      <w:r w:rsidR="00897ABA">
        <w:t>,</w:t>
      </w:r>
    </w:p>
    <w:p w:rsidR="009F53EC" w:rsidRDefault="00984729" w:rsidP="00271264">
      <w:r>
        <w:t>- на о</w:t>
      </w:r>
      <w:r w:rsidR="008B3358">
        <w:t>здоровление (</w:t>
      </w:r>
      <w:r>
        <w:t xml:space="preserve">местного бюджетов) </w:t>
      </w:r>
      <w:r w:rsidR="00D11539">
        <w:t>–</w:t>
      </w:r>
      <w:r>
        <w:t xml:space="preserve"> </w:t>
      </w:r>
      <w:r w:rsidR="008F3992">
        <w:t xml:space="preserve">682,6 </w:t>
      </w:r>
      <w:r w:rsidR="009F53EC">
        <w:t>тыс. руб.,</w:t>
      </w:r>
      <w:r w:rsidR="00897ABA">
        <w:t xml:space="preserve"> 2,82</w:t>
      </w:r>
      <w:r w:rsidR="00407718">
        <w:t>%</w:t>
      </w:r>
      <w:r w:rsidR="00897ABA">
        <w:t>,</w:t>
      </w:r>
    </w:p>
    <w:p w:rsidR="00271264" w:rsidRDefault="00D11539" w:rsidP="00271264">
      <w:r>
        <w:t>Бюджетные ассигнования из средств областного бюджета в 20</w:t>
      </w:r>
      <w:r w:rsidR="008F3992">
        <w:t>21</w:t>
      </w:r>
      <w:r>
        <w:t xml:space="preserve"> году составили </w:t>
      </w:r>
      <w:r w:rsidR="0092154F">
        <w:t>525 241,3</w:t>
      </w:r>
      <w:r>
        <w:t>тыс. руб.</w:t>
      </w:r>
    </w:p>
    <w:p w:rsidR="009351C4" w:rsidRDefault="009351C4" w:rsidP="00271264">
      <w:r>
        <w:t>- на дошкольное образов</w:t>
      </w:r>
      <w:r w:rsidR="009F53EC">
        <w:t xml:space="preserve">ание – </w:t>
      </w:r>
      <w:r w:rsidR="008F3992">
        <w:t>248 735,5</w:t>
      </w:r>
      <w:r w:rsidR="005617B6">
        <w:t xml:space="preserve"> тыс. руб. – </w:t>
      </w:r>
      <w:r w:rsidR="00897ABA">
        <w:t>47,36</w:t>
      </w:r>
      <w:r>
        <w:t>%</w:t>
      </w:r>
      <w:r w:rsidR="00897ABA">
        <w:t>,</w:t>
      </w:r>
    </w:p>
    <w:p w:rsidR="009351C4" w:rsidRDefault="009351C4" w:rsidP="00271264">
      <w:r>
        <w:t xml:space="preserve">- на общее образование – </w:t>
      </w:r>
      <w:r w:rsidR="0092154F">
        <w:t>276 505,8</w:t>
      </w:r>
      <w:r w:rsidR="009F53EC">
        <w:t xml:space="preserve"> тыс. руб. – </w:t>
      </w:r>
      <w:r w:rsidR="008F3992">
        <w:t xml:space="preserve"> </w:t>
      </w:r>
      <w:r w:rsidR="00897ABA">
        <w:t>52,64</w:t>
      </w:r>
      <w:r>
        <w:t>%</w:t>
      </w:r>
      <w:r w:rsidR="00897ABA">
        <w:t>.</w:t>
      </w:r>
      <w:bookmarkStart w:id="0" w:name="_GoBack"/>
      <w:bookmarkEnd w:id="0"/>
    </w:p>
    <w:p w:rsidR="006B506D" w:rsidRDefault="006B506D" w:rsidP="00271264">
      <w:r>
        <w:t xml:space="preserve">Бюджетные ассигнования из средств федерального бюджета в сумме </w:t>
      </w:r>
      <w:r w:rsidR="008F3992">
        <w:t xml:space="preserve">52628,3 </w:t>
      </w:r>
      <w:r w:rsidR="00D357ED">
        <w:t>тыс. руб.- (</w:t>
      </w:r>
      <w:r w:rsidR="008F3992">
        <w:t>5518,3</w:t>
      </w:r>
      <w:r w:rsidR="00F911D7">
        <w:t>-</w:t>
      </w:r>
      <w:r w:rsidR="00D357ED">
        <w:t>жилье</w:t>
      </w:r>
      <w:r w:rsidR="00295F7C">
        <w:t xml:space="preserve"> детям сиротам</w:t>
      </w:r>
      <w:r w:rsidR="00F911D7">
        <w:t xml:space="preserve">; </w:t>
      </w:r>
      <w:r w:rsidR="008F3992">
        <w:t>20 756,4</w:t>
      </w:r>
      <w:r w:rsidR="00F431EA">
        <w:t xml:space="preserve"> строительство д/с. Сказка</w:t>
      </w:r>
      <w:r w:rsidR="00B53DD4">
        <w:t xml:space="preserve">; </w:t>
      </w:r>
      <w:r w:rsidR="008F3992">
        <w:t>17 248,6</w:t>
      </w:r>
      <w:r w:rsidR="002A312C">
        <w:t xml:space="preserve"> классное руководство</w:t>
      </w:r>
      <w:r w:rsidR="00F911D7">
        <w:t>)</w:t>
      </w:r>
      <w:r w:rsidR="008F3992">
        <w:t>; 9 110,00 –(горячее питание обучающихся 1-4 классы),</w:t>
      </w:r>
      <w:r w:rsidR="00D357ED">
        <w:t xml:space="preserve"> были направлены на реализацию государственных программ. </w:t>
      </w:r>
    </w:p>
    <w:p w:rsidR="009A4FFE" w:rsidRDefault="009A4FFE" w:rsidP="00271264">
      <w:r>
        <w:t>Динамика расходов местного бюджета за 20</w:t>
      </w:r>
      <w:r w:rsidR="0075291E">
        <w:t>1</w:t>
      </w:r>
      <w:r w:rsidR="004E2C2B">
        <w:t>9</w:t>
      </w:r>
      <w:r>
        <w:t>-20</w:t>
      </w:r>
      <w:r w:rsidR="0075291E">
        <w:t>2</w:t>
      </w:r>
      <w:r w:rsidR="004E2C2B">
        <w:t>1</w:t>
      </w:r>
      <w:r>
        <w:t xml:space="preserve">годы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504"/>
        <w:gridCol w:w="1504"/>
        <w:gridCol w:w="1505"/>
        <w:gridCol w:w="1512"/>
        <w:gridCol w:w="1512"/>
      </w:tblGrid>
      <w:tr w:rsidR="00264A04" w:rsidTr="00F238BD">
        <w:tc>
          <w:tcPr>
            <w:tcW w:w="1808" w:type="dxa"/>
          </w:tcPr>
          <w:p w:rsidR="00264A04" w:rsidRDefault="00264A04" w:rsidP="00264A04">
            <w:r>
              <w:t xml:space="preserve">Направление расходов </w:t>
            </w:r>
          </w:p>
        </w:tc>
        <w:tc>
          <w:tcPr>
            <w:tcW w:w="1504" w:type="dxa"/>
          </w:tcPr>
          <w:p w:rsidR="00264A04" w:rsidRDefault="00264A04" w:rsidP="0075291E">
            <w:r>
              <w:t>Расходы за 20</w:t>
            </w:r>
            <w:r w:rsidR="00471BD8">
              <w:t>19</w:t>
            </w:r>
          </w:p>
        </w:tc>
        <w:tc>
          <w:tcPr>
            <w:tcW w:w="1504" w:type="dxa"/>
          </w:tcPr>
          <w:p w:rsidR="00264A04" w:rsidRDefault="00264A04" w:rsidP="00264A04">
            <w:r>
              <w:t xml:space="preserve">Расходы </w:t>
            </w:r>
            <w:r w:rsidR="00471BD8">
              <w:t>за 2020</w:t>
            </w:r>
          </w:p>
        </w:tc>
        <w:tc>
          <w:tcPr>
            <w:tcW w:w="1505" w:type="dxa"/>
          </w:tcPr>
          <w:p w:rsidR="00264A04" w:rsidRDefault="00264A04" w:rsidP="00264A04">
            <w:r>
              <w:t xml:space="preserve">Расходы </w:t>
            </w:r>
            <w:r w:rsidR="00471BD8">
              <w:t>за 2021</w:t>
            </w:r>
          </w:p>
        </w:tc>
        <w:tc>
          <w:tcPr>
            <w:tcW w:w="1512" w:type="dxa"/>
          </w:tcPr>
          <w:p w:rsidR="00264A04" w:rsidRDefault="00264A04" w:rsidP="00471BD8">
            <w:r>
              <w:t>Темп прироста (20</w:t>
            </w:r>
            <w:r w:rsidR="0075291E">
              <w:t>2</w:t>
            </w:r>
            <w:r w:rsidR="00471BD8">
              <w:t>1</w:t>
            </w:r>
            <w:r>
              <w:t>-20</w:t>
            </w:r>
            <w:r w:rsidR="00471BD8">
              <w:t>19</w:t>
            </w:r>
            <w:r>
              <w:t>) %</w:t>
            </w:r>
          </w:p>
        </w:tc>
        <w:tc>
          <w:tcPr>
            <w:tcW w:w="1512" w:type="dxa"/>
          </w:tcPr>
          <w:p w:rsidR="00264A04" w:rsidRDefault="00264A04" w:rsidP="00471BD8">
            <w:r>
              <w:t>Темп прироста (20</w:t>
            </w:r>
            <w:r w:rsidR="0075291E">
              <w:t>2</w:t>
            </w:r>
            <w:r w:rsidR="00471BD8">
              <w:t>1</w:t>
            </w:r>
            <w:r>
              <w:t>-20</w:t>
            </w:r>
            <w:r w:rsidR="00471BD8">
              <w:t>20</w:t>
            </w:r>
            <w:r>
              <w:t>) %</w:t>
            </w:r>
          </w:p>
        </w:tc>
      </w:tr>
      <w:tr w:rsidR="00F238BD" w:rsidTr="00F238BD">
        <w:tc>
          <w:tcPr>
            <w:tcW w:w="1808" w:type="dxa"/>
          </w:tcPr>
          <w:p w:rsidR="00F238BD" w:rsidRDefault="00F238BD" w:rsidP="00F238BD">
            <w:r>
              <w:t xml:space="preserve">Общее образование </w:t>
            </w:r>
          </w:p>
        </w:tc>
        <w:tc>
          <w:tcPr>
            <w:tcW w:w="1504" w:type="dxa"/>
          </w:tcPr>
          <w:p w:rsidR="00F238BD" w:rsidRPr="008478DD" w:rsidRDefault="00F238BD" w:rsidP="00F238BD">
            <w:r w:rsidRPr="008478DD">
              <w:t>81374,5</w:t>
            </w:r>
          </w:p>
        </w:tc>
        <w:tc>
          <w:tcPr>
            <w:tcW w:w="1504" w:type="dxa"/>
          </w:tcPr>
          <w:p w:rsidR="00F238BD" w:rsidRPr="003B23DF" w:rsidRDefault="00F238BD" w:rsidP="00F238BD">
            <w:r w:rsidRPr="003B23DF">
              <w:t>9015,3</w:t>
            </w:r>
          </w:p>
        </w:tc>
        <w:tc>
          <w:tcPr>
            <w:tcW w:w="1505" w:type="dxa"/>
          </w:tcPr>
          <w:p w:rsidR="00F238BD" w:rsidRDefault="00AC60EA" w:rsidP="00F238BD">
            <w:r>
              <w:t>8450,1</w:t>
            </w:r>
          </w:p>
        </w:tc>
        <w:tc>
          <w:tcPr>
            <w:tcW w:w="1512" w:type="dxa"/>
          </w:tcPr>
          <w:p w:rsidR="00F238BD" w:rsidRDefault="00F238BD" w:rsidP="002B32C9">
            <w:r>
              <w:t>+</w:t>
            </w:r>
            <w:r w:rsidR="002B32C9">
              <w:t>10,38</w:t>
            </w:r>
            <w:r w:rsidR="00FC37A4">
              <w:t>%</w:t>
            </w:r>
          </w:p>
        </w:tc>
        <w:tc>
          <w:tcPr>
            <w:tcW w:w="1512" w:type="dxa"/>
          </w:tcPr>
          <w:p w:rsidR="00F238BD" w:rsidRDefault="00F238BD" w:rsidP="00F238BD">
            <w:r>
              <w:t>+</w:t>
            </w:r>
            <w:r w:rsidR="002B32C9">
              <w:t>93,73</w:t>
            </w:r>
            <w:r w:rsidR="00FC37A4">
              <w:t>%</w:t>
            </w:r>
          </w:p>
        </w:tc>
      </w:tr>
      <w:tr w:rsidR="00F238BD" w:rsidTr="00F238BD">
        <w:tc>
          <w:tcPr>
            <w:tcW w:w="1808" w:type="dxa"/>
          </w:tcPr>
          <w:p w:rsidR="00F238BD" w:rsidRDefault="00F238BD" w:rsidP="00F238BD">
            <w:r>
              <w:t xml:space="preserve">Дошкольное образование </w:t>
            </w:r>
          </w:p>
        </w:tc>
        <w:tc>
          <w:tcPr>
            <w:tcW w:w="1504" w:type="dxa"/>
          </w:tcPr>
          <w:p w:rsidR="00F238BD" w:rsidRPr="008478DD" w:rsidRDefault="00F238BD" w:rsidP="00F238BD">
            <w:r w:rsidRPr="008478DD">
              <w:t>59123</w:t>
            </w:r>
          </w:p>
        </w:tc>
        <w:tc>
          <w:tcPr>
            <w:tcW w:w="1504" w:type="dxa"/>
          </w:tcPr>
          <w:p w:rsidR="00F238BD" w:rsidRPr="003B23DF" w:rsidRDefault="00F238BD" w:rsidP="00F238BD">
            <w:r w:rsidRPr="003B23DF">
              <w:t>9180,9</w:t>
            </w:r>
          </w:p>
        </w:tc>
        <w:tc>
          <w:tcPr>
            <w:tcW w:w="1505" w:type="dxa"/>
          </w:tcPr>
          <w:p w:rsidR="00F238BD" w:rsidRDefault="00AC60EA" w:rsidP="00F238BD">
            <w:r>
              <w:t>12411,7</w:t>
            </w:r>
          </w:p>
        </w:tc>
        <w:tc>
          <w:tcPr>
            <w:tcW w:w="1512" w:type="dxa"/>
          </w:tcPr>
          <w:p w:rsidR="00F238BD" w:rsidRDefault="00F238BD" w:rsidP="00F238BD">
            <w:r>
              <w:t>+</w:t>
            </w:r>
            <w:r w:rsidR="002B32C9">
              <w:t>20,99</w:t>
            </w:r>
          </w:p>
        </w:tc>
        <w:tc>
          <w:tcPr>
            <w:tcW w:w="1512" w:type="dxa"/>
          </w:tcPr>
          <w:p w:rsidR="00F238BD" w:rsidRDefault="00F238BD" w:rsidP="00F238BD">
            <w:r>
              <w:t>+</w:t>
            </w:r>
            <w:r w:rsidR="002B32C9">
              <w:t>35,19</w:t>
            </w:r>
          </w:p>
        </w:tc>
      </w:tr>
      <w:tr w:rsidR="00F238BD" w:rsidTr="00F238BD">
        <w:tc>
          <w:tcPr>
            <w:tcW w:w="1808" w:type="dxa"/>
          </w:tcPr>
          <w:p w:rsidR="00F238BD" w:rsidRDefault="00F238BD" w:rsidP="00F238BD">
            <w:r>
              <w:t xml:space="preserve">Дополнительное образование </w:t>
            </w:r>
          </w:p>
        </w:tc>
        <w:tc>
          <w:tcPr>
            <w:tcW w:w="1504" w:type="dxa"/>
          </w:tcPr>
          <w:p w:rsidR="00F238BD" w:rsidRDefault="00F238BD" w:rsidP="00F238BD">
            <w:r w:rsidRPr="008478DD">
              <w:t>1555,8</w:t>
            </w:r>
          </w:p>
        </w:tc>
        <w:tc>
          <w:tcPr>
            <w:tcW w:w="1504" w:type="dxa"/>
          </w:tcPr>
          <w:p w:rsidR="00F238BD" w:rsidRDefault="00F238BD" w:rsidP="00F238BD">
            <w:r w:rsidRPr="003B23DF">
              <w:t>1913,0</w:t>
            </w:r>
          </w:p>
        </w:tc>
        <w:tc>
          <w:tcPr>
            <w:tcW w:w="1505" w:type="dxa"/>
          </w:tcPr>
          <w:p w:rsidR="00F238BD" w:rsidRDefault="00AC60EA" w:rsidP="00F238BD">
            <w:r>
              <w:t>2679,3</w:t>
            </w:r>
          </w:p>
        </w:tc>
        <w:tc>
          <w:tcPr>
            <w:tcW w:w="1512" w:type="dxa"/>
          </w:tcPr>
          <w:p w:rsidR="00F238BD" w:rsidRDefault="00F238BD" w:rsidP="00F238BD">
            <w:r>
              <w:t>+</w:t>
            </w:r>
            <w:r w:rsidR="002B32C9">
              <w:t>72,21</w:t>
            </w:r>
          </w:p>
        </w:tc>
        <w:tc>
          <w:tcPr>
            <w:tcW w:w="1512" w:type="dxa"/>
          </w:tcPr>
          <w:p w:rsidR="00F238BD" w:rsidRDefault="00F238BD" w:rsidP="002B32C9">
            <w:r>
              <w:t>+</w:t>
            </w:r>
            <w:r w:rsidR="002B32C9">
              <w:t>40,06</w:t>
            </w:r>
          </w:p>
        </w:tc>
      </w:tr>
    </w:tbl>
    <w:p w:rsidR="00135BDD" w:rsidRDefault="00135BDD" w:rsidP="00271264">
      <w:r>
        <w:t xml:space="preserve"> </w:t>
      </w:r>
    </w:p>
    <w:p w:rsidR="00135BDD" w:rsidRDefault="00135BDD" w:rsidP="00271264">
      <w:r>
        <w:t>Динамика расходов областного бюджета за 201</w:t>
      </w:r>
      <w:r w:rsidR="004E2C2B">
        <w:t>9</w:t>
      </w:r>
      <w:r>
        <w:t>-20</w:t>
      </w:r>
      <w:r w:rsidR="004E2C2B">
        <w:t>21</w:t>
      </w:r>
      <w:r>
        <w:t xml:space="preserve">годы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A4FFE" w:rsidTr="006C4B64">
        <w:trPr>
          <w:trHeight w:val="1200"/>
        </w:trPr>
        <w:tc>
          <w:tcPr>
            <w:tcW w:w="1808" w:type="dxa"/>
          </w:tcPr>
          <w:p w:rsidR="009A4FFE" w:rsidRDefault="009A4FFE" w:rsidP="00BE0B99">
            <w:r>
              <w:t xml:space="preserve">Направление расходов </w:t>
            </w:r>
          </w:p>
        </w:tc>
        <w:tc>
          <w:tcPr>
            <w:tcW w:w="1508" w:type="dxa"/>
          </w:tcPr>
          <w:p w:rsidR="009A4FFE" w:rsidRDefault="000C6A8D" w:rsidP="00BE0B99">
            <w:r>
              <w:t>Расходы за 2019</w:t>
            </w:r>
          </w:p>
        </w:tc>
        <w:tc>
          <w:tcPr>
            <w:tcW w:w="1503" w:type="dxa"/>
          </w:tcPr>
          <w:p w:rsidR="009A4FFE" w:rsidRDefault="000C6A8D" w:rsidP="00BE0B99">
            <w:r>
              <w:t>Расходы за 2020</w:t>
            </w:r>
          </w:p>
        </w:tc>
        <w:tc>
          <w:tcPr>
            <w:tcW w:w="1504" w:type="dxa"/>
          </w:tcPr>
          <w:p w:rsidR="009A4FFE" w:rsidRDefault="000C6A8D" w:rsidP="00BE0B99">
            <w:r>
              <w:t>Расходы за 2021</w:t>
            </w:r>
          </w:p>
        </w:tc>
        <w:tc>
          <w:tcPr>
            <w:tcW w:w="1511" w:type="dxa"/>
          </w:tcPr>
          <w:p w:rsidR="009A4FFE" w:rsidRDefault="009A4FFE" w:rsidP="000C6A8D">
            <w:r>
              <w:t>Темп прироста (20</w:t>
            </w:r>
            <w:r w:rsidR="000C6A8D">
              <w:t>21</w:t>
            </w:r>
            <w:r>
              <w:t>-201</w:t>
            </w:r>
            <w:r w:rsidR="000C6A8D">
              <w:t>9</w:t>
            </w:r>
            <w:r>
              <w:t>) %</w:t>
            </w:r>
          </w:p>
        </w:tc>
        <w:tc>
          <w:tcPr>
            <w:tcW w:w="1511" w:type="dxa"/>
          </w:tcPr>
          <w:p w:rsidR="009A4FFE" w:rsidRDefault="009C60AB" w:rsidP="000C6A8D">
            <w:r>
              <w:t>Темп прироста (202</w:t>
            </w:r>
            <w:r w:rsidR="000C6A8D">
              <w:t>1-2020</w:t>
            </w:r>
            <w:r w:rsidR="009A4FFE">
              <w:t>) %</w:t>
            </w:r>
          </w:p>
        </w:tc>
      </w:tr>
      <w:tr w:rsidR="00F238BD" w:rsidTr="006C4B64">
        <w:tc>
          <w:tcPr>
            <w:tcW w:w="1808" w:type="dxa"/>
          </w:tcPr>
          <w:p w:rsidR="00F238BD" w:rsidRDefault="00F238BD" w:rsidP="00F238BD">
            <w:r>
              <w:t xml:space="preserve">Общее образование </w:t>
            </w:r>
          </w:p>
        </w:tc>
        <w:tc>
          <w:tcPr>
            <w:tcW w:w="1508" w:type="dxa"/>
          </w:tcPr>
          <w:p w:rsidR="00F238BD" w:rsidRPr="00A46AB1" w:rsidRDefault="00F238BD" w:rsidP="00F238BD">
            <w:r w:rsidRPr="00A46AB1">
              <w:t>145238,9</w:t>
            </w:r>
          </w:p>
        </w:tc>
        <w:tc>
          <w:tcPr>
            <w:tcW w:w="1503" w:type="dxa"/>
          </w:tcPr>
          <w:p w:rsidR="00F238BD" w:rsidRPr="00B335DA" w:rsidRDefault="00F238BD" w:rsidP="00F238BD">
            <w:r w:rsidRPr="00B335DA">
              <w:t>246 261,3</w:t>
            </w:r>
          </w:p>
        </w:tc>
        <w:tc>
          <w:tcPr>
            <w:tcW w:w="1504" w:type="dxa"/>
          </w:tcPr>
          <w:p w:rsidR="00F238BD" w:rsidRDefault="002B32C9" w:rsidP="00F238BD">
            <w:r>
              <w:t>276505,8</w:t>
            </w:r>
          </w:p>
        </w:tc>
        <w:tc>
          <w:tcPr>
            <w:tcW w:w="1511" w:type="dxa"/>
          </w:tcPr>
          <w:p w:rsidR="00F238BD" w:rsidRDefault="00FC37A4" w:rsidP="00F238BD">
            <w:r>
              <w:t>+90,38%</w:t>
            </w:r>
          </w:p>
        </w:tc>
        <w:tc>
          <w:tcPr>
            <w:tcW w:w="1511" w:type="dxa"/>
          </w:tcPr>
          <w:p w:rsidR="00F238BD" w:rsidRDefault="00FC37A4" w:rsidP="00F238BD">
            <w:r>
              <w:t>+12,28%</w:t>
            </w:r>
          </w:p>
        </w:tc>
      </w:tr>
      <w:tr w:rsidR="00F238BD" w:rsidTr="006C4B64">
        <w:tc>
          <w:tcPr>
            <w:tcW w:w="1808" w:type="dxa"/>
          </w:tcPr>
          <w:p w:rsidR="00F238BD" w:rsidRDefault="00F238BD" w:rsidP="00F238BD">
            <w:r>
              <w:t xml:space="preserve">Дошкольное образование </w:t>
            </w:r>
          </w:p>
        </w:tc>
        <w:tc>
          <w:tcPr>
            <w:tcW w:w="1508" w:type="dxa"/>
          </w:tcPr>
          <w:p w:rsidR="00F238BD" w:rsidRDefault="00F238BD" w:rsidP="00F238BD">
            <w:r w:rsidRPr="00A46AB1">
              <w:t>46799,4</w:t>
            </w:r>
          </w:p>
        </w:tc>
        <w:tc>
          <w:tcPr>
            <w:tcW w:w="1503" w:type="dxa"/>
          </w:tcPr>
          <w:p w:rsidR="00F238BD" w:rsidRDefault="00F238BD" w:rsidP="00F238BD">
            <w:r w:rsidRPr="00B335DA">
              <w:t>107 505,5</w:t>
            </w:r>
          </w:p>
        </w:tc>
        <w:tc>
          <w:tcPr>
            <w:tcW w:w="1504" w:type="dxa"/>
          </w:tcPr>
          <w:p w:rsidR="00F238BD" w:rsidRDefault="00AC60EA" w:rsidP="00F238BD">
            <w:r>
              <w:t>248735,5</w:t>
            </w:r>
          </w:p>
          <w:p w:rsidR="00AC60EA" w:rsidRDefault="00AC60EA" w:rsidP="00F238BD"/>
        </w:tc>
        <w:tc>
          <w:tcPr>
            <w:tcW w:w="1511" w:type="dxa"/>
          </w:tcPr>
          <w:p w:rsidR="00F238BD" w:rsidRDefault="00F238BD" w:rsidP="00FC37A4">
            <w:r>
              <w:t>+</w:t>
            </w:r>
            <w:r w:rsidR="00FC37A4">
              <w:t>31,49%</w:t>
            </w:r>
          </w:p>
        </w:tc>
        <w:tc>
          <w:tcPr>
            <w:tcW w:w="1511" w:type="dxa"/>
          </w:tcPr>
          <w:p w:rsidR="00F238BD" w:rsidRDefault="00F238BD" w:rsidP="00F238BD">
            <w:r>
              <w:t>+29,72</w:t>
            </w:r>
          </w:p>
        </w:tc>
      </w:tr>
    </w:tbl>
    <w:p w:rsidR="009A4FFE" w:rsidRDefault="007323E0" w:rsidP="009A4FFE">
      <w:r>
        <w:t xml:space="preserve">Среднемесячная заработная плата педагогических работников учреждений образования </w:t>
      </w:r>
    </w:p>
    <w:p w:rsidR="008D2005" w:rsidRDefault="008D2005" w:rsidP="002712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B7D52" w:rsidTr="00CB7D52">
        <w:tc>
          <w:tcPr>
            <w:tcW w:w="2336" w:type="dxa"/>
          </w:tcPr>
          <w:p w:rsidR="00CB7D52" w:rsidRDefault="00CB7D52" w:rsidP="00271264">
            <w:r>
              <w:lastRenderedPageBreak/>
              <w:t xml:space="preserve">Категория работников </w:t>
            </w:r>
          </w:p>
        </w:tc>
        <w:tc>
          <w:tcPr>
            <w:tcW w:w="2336" w:type="dxa"/>
          </w:tcPr>
          <w:p w:rsidR="00CB7D52" w:rsidRDefault="008216D2" w:rsidP="000C6A8D">
            <w:r>
              <w:t>Средняя заработная плата в 202</w:t>
            </w:r>
            <w:r w:rsidR="000C6A8D">
              <w:t>1</w:t>
            </w:r>
            <w:r w:rsidR="00CB7D52">
              <w:t xml:space="preserve"> году, руб.</w:t>
            </w:r>
          </w:p>
        </w:tc>
        <w:tc>
          <w:tcPr>
            <w:tcW w:w="2336" w:type="dxa"/>
          </w:tcPr>
          <w:p w:rsidR="00CB7D52" w:rsidRDefault="00CB7D52" w:rsidP="00271264">
            <w:r>
              <w:t>Целевой показатель руб.</w:t>
            </w:r>
          </w:p>
        </w:tc>
        <w:tc>
          <w:tcPr>
            <w:tcW w:w="2337" w:type="dxa"/>
          </w:tcPr>
          <w:p w:rsidR="00CB7D52" w:rsidRDefault="00CB7D52" w:rsidP="00271264">
            <w:r>
              <w:t xml:space="preserve">% выполнения целевого показателя </w:t>
            </w:r>
          </w:p>
        </w:tc>
      </w:tr>
      <w:tr w:rsidR="00CB7D52" w:rsidTr="00CB7D52">
        <w:tc>
          <w:tcPr>
            <w:tcW w:w="2336" w:type="dxa"/>
          </w:tcPr>
          <w:p w:rsidR="0091252D" w:rsidRDefault="0091252D" w:rsidP="00271264">
            <w:r>
              <w:t xml:space="preserve">Педагогические работники учреждений общего образования </w:t>
            </w:r>
          </w:p>
        </w:tc>
        <w:tc>
          <w:tcPr>
            <w:tcW w:w="2336" w:type="dxa"/>
          </w:tcPr>
          <w:p w:rsidR="00CB7D52" w:rsidRDefault="00977E79" w:rsidP="00271264">
            <w:r>
              <w:t xml:space="preserve">54 764,16 </w:t>
            </w:r>
          </w:p>
        </w:tc>
        <w:tc>
          <w:tcPr>
            <w:tcW w:w="2336" w:type="dxa"/>
          </w:tcPr>
          <w:p w:rsidR="00CB7D52" w:rsidRDefault="00977E79" w:rsidP="00271264">
            <w:r>
              <w:t>48 326,00</w:t>
            </w:r>
          </w:p>
        </w:tc>
        <w:tc>
          <w:tcPr>
            <w:tcW w:w="2337" w:type="dxa"/>
          </w:tcPr>
          <w:p w:rsidR="00CB7D52" w:rsidRDefault="00977E79" w:rsidP="00271264">
            <w:r>
              <w:t>133,22</w:t>
            </w:r>
            <w:r w:rsidR="0091252D">
              <w:t>%</w:t>
            </w:r>
          </w:p>
        </w:tc>
      </w:tr>
      <w:tr w:rsidR="00CB7D52" w:rsidTr="00CB7D52">
        <w:tc>
          <w:tcPr>
            <w:tcW w:w="2336" w:type="dxa"/>
          </w:tcPr>
          <w:p w:rsidR="00CB7D52" w:rsidRDefault="0091252D" w:rsidP="0091252D">
            <w:r>
              <w:t>Педагогические работники учреждений дошкольного образования</w:t>
            </w:r>
          </w:p>
        </w:tc>
        <w:tc>
          <w:tcPr>
            <w:tcW w:w="2336" w:type="dxa"/>
          </w:tcPr>
          <w:p w:rsidR="00CB7D52" w:rsidRDefault="00977E79" w:rsidP="00271264">
            <w:r>
              <w:t>43 642,31</w:t>
            </w:r>
          </w:p>
        </w:tc>
        <w:tc>
          <w:tcPr>
            <w:tcW w:w="2336" w:type="dxa"/>
          </w:tcPr>
          <w:p w:rsidR="00CB7D52" w:rsidRDefault="00977E79" w:rsidP="00271264">
            <w:r>
              <w:t xml:space="preserve">43 642,00 </w:t>
            </w:r>
          </w:p>
        </w:tc>
        <w:tc>
          <w:tcPr>
            <w:tcW w:w="2337" w:type="dxa"/>
          </w:tcPr>
          <w:p w:rsidR="00CB7D52" w:rsidRDefault="0091252D" w:rsidP="00271264">
            <w:r>
              <w:t>100%</w:t>
            </w:r>
          </w:p>
        </w:tc>
      </w:tr>
      <w:tr w:rsidR="00CB7D52" w:rsidTr="00CB7D52">
        <w:tc>
          <w:tcPr>
            <w:tcW w:w="2336" w:type="dxa"/>
          </w:tcPr>
          <w:p w:rsidR="00CB7D52" w:rsidRDefault="0091252D" w:rsidP="0091252D">
            <w:r>
              <w:t>Педагогические работники учреждений дополнительного  образования</w:t>
            </w:r>
          </w:p>
        </w:tc>
        <w:tc>
          <w:tcPr>
            <w:tcW w:w="2336" w:type="dxa"/>
          </w:tcPr>
          <w:p w:rsidR="00CB7D52" w:rsidRDefault="00977E79" w:rsidP="00271264">
            <w:r>
              <w:t>53 083,33</w:t>
            </w:r>
          </w:p>
          <w:p w:rsidR="008B3EAC" w:rsidRDefault="008B3EAC" w:rsidP="00271264"/>
        </w:tc>
        <w:tc>
          <w:tcPr>
            <w:tcW w:w="2336" w:type="dxa"/>
          </w:tcPr>
          <w:p w:rsidR="00CB7D52" w:rsidRDefault="00977E79" w:rsidP="00271264">
            <w:r>
              <w:t>53 082,00</w:t>
            </w:r>
          </w:p>
        </w:tc>
        <w:tc>
          <w:tcPr>
            <w:tcW w:w="2337" w:type="dxa"/>
          </w:tcPr>
          <w:p w:rsidR="00CB7D52" w:rsidRDefault="00977E79" w:rsidP="00271264">
            <w:r>
              <w:t>100</w:t>
            </w:r>
            <w:r w:rsidR="0091252D">
              <w:t>%</w:t>
            </w:r>
          </w:p>
        </w:tc>
      </w:tr>
    </w:tbl>
    <w:p w:rsidR="008D2005" w:rsidRDefault="008D2005" w:rsidP="00271264"/>
    <w:p w:rsidR="009E27F6" w:rsidRDefault="009E27F6" w:rsidP="00271264"/>
    <w:p w:rsidR="009E27F6" w:rsidRDefault="009E27F6" w:rsidP="00271264"/>
    <w:sectPr w:rsidR="009E27F6" w:rsidSect="00F238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85"/>
    <w:rsid w:val="00005FE0"/>
    <w:rsid w:val="0005475F"/>
    <w:rsid w:val="000929AB"/>
    <w:rsid w:val="000C6A8D"/>
    <w:rsid w:val="000E0E4D"/>
    <w:rsid w:val="00135BDD"/>
    <w:rsid w:val="00161B97"/>
    <w:rsid w:val="00171BB3"/>
    <w:rsid w:val="001A296B"/>
    <w:rsid w:val="001C5EA2"/>
    <w:rsid w:val="00242B42"/>
    <w:rsid w:val="00252B6F"/>
    <w:rsid w:val="00264A04"/>
    <w:rsid w:val="00271264"/>
    <w:rsid w:val="00295F7C"/>
    <w:rsid w:val="002A312C"/>
    <w:rsid w:val="002B32C9"/>
    <w:rsid w:val="002B63D1"/>
    <w:rsid w:val="002D173E"/>
    <w:rsid w:val="003275AE"/>
    <w:rsid w:val="0040477D"/>
    <w:rsid w:val="00407718"/>
    <w:rsid w:val="00435E48"/>
    <w:rsid w:val="00441EB3"/>
    <w:rsid w:val="00443174"/>
    <w:rsid w:val="00471BD8"/>
    <w:rsid w:val="004D7FE5"/>
    <w:rsid w:val="004E2C2B"/>
    <w:rsid w:val="005617B6"/>
    <w:rsid w:val="00567F9F"/>
    <w:rsid w:val="005D599C"/>
    <w:rsid w:val="006B506D"/>
    <w:rsid w:val="006C4B64"/>
    <w:rsid w:val="007009B3"/>
    <w:rsid w:val="007323E0"/>
    <w:rsid w:val="0075291E"/>
    <w:rsid w:val="007D0985"/>
    <w:rsid w:val="008216D2"/>
    <w:rsid w:val="008811E5"/>
    <w:rsid w:val="00897ABA"/>
    <w:rsid w:val="008B3358"/>
    <w:rsid w:val="008B3EAC"/>
    <w:rsid w:val="008D2005"/>
    <w:rsid w:val="008F3992"/>
    <w:rsid w:val="008F7C43"/>
    <w:rsid w:val="0091252D"/>
    <w:rsid w:val="0092154F"/>
    <w:rsid w:val="009351C4"/>
    <w:rsid w:val="00953C16"/>
    <w:rsid w:val="009721B7"/>
    <w:rsid w:val="00977E79"/>
    <w:rsid w:val="00980D22"/>
    <w:rsid w:val="00984729"/>
    <w:rsid w:val="009A4FFE"/>
    <w:rsid w:val="009C60AB"/>
    <w:rsid w:val="009E27F6"/>
    <w:rsid w:val="009F53EC"/>
    <w:rsid w:val="00A50929"/>
    <w:rsid w:val="00AB2921"/>
    <w:rsid w:val="00AB56A8"/>
    <w:rsid w:val="00AC60EA"/>
    <w:rsid w:val="00AD0C30"/>
    <w:rsid w:val="00B053C5"/>
    <w:rsid w:val="00B53DD4"/>
    <w:rsid w:val="00B55EED"/>
    <w:rsid w:val="00B73DB0"/>
    <w:rsid w:val="00BD315C"/>
    <w:rsid w:val="00C07464"/>
    <w:rsid w:val="00C16CAB"/>
    <w:rsid w:val="00C96F75"/>
    <w:rsid w:val="00C97C7C"/>
    <w:rsid w:val="00CB7D52"/>
    <w:rsid w:val="00CC1E40"/>
    <w:rsid w:val="00CC6989"/>
    <w:rsid w:val="00D0369D"/>
    <w:rsid w:val="00D11539"/>
    <w:rsid w:val="00D12C5B"/>
    <w:rsid w:val="00D13850"/>
    <w:rsid w:val="00D26947"/>
    <w:rsid w:val="00D31B95"/>
    <w:rsid w:val="00D357ED"/>
    <w:rsid w:val="00DB54C4"/>
    <w:rsid w:val="00DF7000"/>
    <w:rsid w:val="00F03E1C"/>
    <w:rsid w:val="00F238BD"/>
    <w:rsid w:val="00F431EA"/>
    <w:rsid w:val="00F911D7"/>
    <w:rsid w:val="00F93FB9"/>
    <w:rsid w:val="00FA019F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C6F"/>
  <w15:chartTrackingRefBased/>
  <w15:docId w15:val="{3CF7CC2F-6EDE-4934-A6EA-40B3382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86</cp:revision>
  <cp:lastPrinted>2020-02-11T23:54:00Z</cp:lastPrinted>
  <dcterms:created xsi:type="dcterms:W3CDTF">2020-02-11T06:05:00Z</dcterms:created>
  <dcterms:modified xsi:type="dcterms:W3CDTF">2022-03-24T04:40:00Z</dcterms:modified>
</cp:coreProperties>
</file>